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318B" w14:textId="64D77C91" w:rsidR="00EF2041" w:rsidRPr="003F70CB" w:rsidRDefault="003540DB" w:rsidP="003F70CB">
      <w:pPr>
        <w:jc w:val="center"/>
        <w:rPr>
          <w:b/>
          <w:bCs/>
          <w:color w:val="007CB2"/>
          <w:sz w:val="28"/>
          <w:szCs w:val="28"/>
        </w:rPr>
      </w:pPr>
      <w:r w:rsidRPr="003540DB">
        <w:rPr>
          <w:rFonts w:ascii="Calibri" w:eastAsia="Calibri" w:hAnsi="Calibri" w:cs="Calibri"/>
          <w:b/>
          <w:bCs/>
          <w:color w:val="C0504D"/>
          <w:kern w:val="0"/>
          <w:sz w:val="40"/>
          <w:szCs w:val="40"/>
          <w:lang w:val="en-GB" w:eastAsia="en-GB"/>
          <w14:ligatures w14:val="none"/>
        </w:rPr>
        <w:t>HEALTHY PEOPLE</w:t>
      </w:r>
    </w:p>
    <w:tbl>
      <w:tblPr>
        <w:tblW w:w="0" w:type="auto"/>
        <w:tblInd w:w="141" w:type="dxa"/>
        <w:tblBorders>
          <w:top w:val="single" w:sz="6" w:space="0" w:color="4C4D4F"/>
          <w:left w:val="single" w:sz="6" w:space="0" w:color="4C4D4F"/>
          <w:bottom w:val="single" w:sz="6" w:space="0" w:color="4C4D4F"/>
          <w:right w:val="single" w:sz="6" w:space="0" w:color="4C4D4F"/>
          <w:insideH w:val="single" w:sz="6" w:space="0" w:color="4C4D4F"/>
          <w:insideV w:val="single" w:sz="6" w:space="0" w:color="4C4D4F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413"/>
        <w:gridCol w:w="518"/>
        <w:gridCol w:w="385"/>
        <w:gridCol w:w="20"/>
        <w:gridCol w:w="401"/>
        <w:gridCol w:w="435"/>
        <w:gridCol w:w="357"/>
        <w:gridCol w:w="20"/>
        <w:gridCol w:w="2716"/>
        <w:gridCol w:w="23"/>
      </w:tblGrid>
      <w:tr w:rsidR="003540DB" w:rsidRPr="003540DB" w14:paraId="1216EAB2" w14:textId="77777777" w:rsidTr="00C9369F">
        <w:trPr>
          <w:gridAfter w:val="1"/>
          <w:wAfter w:w="23" w:type="dxa"/>
          <w:trHeight w:val="526"/>
          <w:tblHeader/>
        </w:trPr>
        <w:tc>
          <w:tcPr>
            <w:tcW w:w="3969" w:type="dxa"/>
            <w:vMerge w:val="restart"/>
            <w:tcBorders>
              <w:top w:val="nil"/>
              <w:left w:val="nil"/>
            </w:tcBorders>
          </w:tcPr>
          <w:p w14:paraId="1E7CCB6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  <w:p w14:paraId="3493569A" w14:textId="2F45DB2C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20"/>
              <w:rPr>
                <w:rFonts w:ascii="Calibri" w:eastAsia="Arial" w:hAnsi="Calibri" w:cs="Calibri"/>
                <w:kern w:val="0"/>
                <w14:ligatures w14:val="none"/>
              </w:rPr>
            </w:pPr>
            <w:r w:rsidRPr="003540DB">
              <w:rPr>
                <w:rFonts w:ascii="Calibri" w:eastAsia="Calibri" w:hAnsi="Calibri" w:cs="Calibri"/>
                <w:color w:val="595959"/>
                <w:kern w:val="0"/>
                <w:lang w:val="en-GB" w:eastAsia="en-GB"/>
                <w14:ligatures w14:val="none"/>
              </w:rPr>
              <w:t>* W.T</w:t>
            </w:r>
            <w:r w:rsidR="00C9369F">
              <w:rPr>
                <w:rFonts w:ascii="Calibri" w:eastAsia="Calibri" w:hAnsi="Calibri" w:cs="Calibri"/>
                <w:color w:val="595959"/>
                <w:kern w:val="0"/>
                <w:lang w:val="en-GB" w:eastAsia="en-GB"/>
                <w14:ligatures w14:val="none"/>
              </w:rPr>
              <w:t>.</w:t>
            </w:r>
            <w:r w:rsidRPr="003540DB">
              <w:rPr>
                <w:rFonts w:ascii="Calibri" w:eastAsia="Calibri" w:hAnsi="Calibri" w:cs="Calibri"/>
                <w:color w:val="595959"/>
                <w:kern w:val="0"/>
                <w:lang w:val="en-GB" w:eastAsia="en-GB"/>
                <w14:ligatures w14:val="none"/>
              </w:rPr>
              <w:t xml:space="preserve"> (Working Towards)</w:t>
            </w:r>
          </w:p>
        </w:tc>
        <w:tc>
          <w:tcPr>
            <w:tcW w:w="1316" w:type="dxa"/>
            <w:gridSpan w:val="3"/>
            <w:shd w:val="clear" w:color="auto" w:fill="C0504D"/>
          </w:tcPr>
          <w:p w14:paraId="136E304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BENCHMARK DATE:</w:t>
            </w:r>
          </w:p>
        </w:tc>
        <w:tc>
          <w:tcPr>
            <w:tcW w:w="1213" w:type="dxa"/>
            <w:gridSpan w:val="4"/>
            <w:shd w:val="clear" w:color="auto" w:fill="C0504D"/>
          </w:tcPr>
          <w:p w14:paraId="053F07F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FOLLOW UP DATE:</w:t>
            </w:r>
          </w:p>
        </w:tc>
        <w:tc>
          <w:tcPr>
            <w:tcW w:w="2736" w:type="dxa"/>
            <w:gridSpan w:val="2"/>
            <w:shd w:val="clear" w:color="auto" w:fill="C0504D"/>
          </w:tcPr>
          <w:p w14:paraId="5E20242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NOTES:</w:t>
            </w:r>
          </w:p>
        </w:tc>
      </w:tr>
      <w:tr w:rsidR="003540DB" w:rsidRPr="003540DB" w14:paraId="18CD3000" w14:textId="77777777" w:rsidTr="00C9369F">
        <w:trPr>
          <w:trHeight w:val="325"/>
          <w:tblHeader/>
        </w:trPr>
        <w:tc>
          <w:tcPr>
            <w:tcW w:w="3969" w:type="dxa"/>
            <w:vMerge/>
            <w:tcBorders>
              <w:top w:val="nil"/>
              <w:left w:val="nil"/>
            </w:tcBorders>
          </w:tcPr>
          <w:p w14:paraId="143666F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13" w:type="dxa"/>
          </w:tcPr>
          <w:p w14:paraId="0617C87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Yes</w:t>
            </w:r>
          </w:p>
        </w:tc>
        <w:tc>
          <w:tcPr>
            <w:tcW w:w="518" w:type="dxa"/>
          </w:tcPr>
          <w:p w14:paraId="5972A824" w14:textId="25F5E16E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W.T</w:t>
            </w:r>
            <w:r w:rsidR="00C9369F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.</w:t>
            </w:r>
          </w:p>
        </w:tc>
        <w:tc>
          <w:tcPr>
            <w:tcW w:w="405" w:type="dxa"/>
            <w:gridSpan w:val="2"/>
          </w:tcPr>
          <w:p w14:paraId="1EA9534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No</w:t>
            </w:r>
          </w:p>
        </w:tc>
        <w:tc>
          <w:tcPr>
            <w:tcW w:w="401" w:type="dxa"/>
            <w:shd w:val="clear" w:color="auto" w:fill="F2DBDB"/>
          </w:tcPr>
          <w:p w14:paraId="60ECC1B4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Yes</w:t>
            </w:r>
          </w:p>
        </w:tc>
        <w:tc>
          <w:tcPr>
            <w:tcW w:w="435" w:type="dxa"/>
            <w:shd w:val="clear" w:color="auto" w:fill="F2DBDB"/>
          </w:tcPr>
          <w:p w14:paraId="75CFFA58" w14:textId="64D60683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W.T</w:t>
            </w:r>
            <w:r w:rsidR="00C9369F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.</w:t>
            </w:r>
          </w:p>
        </w:tc>
        <w:tc>
          <w:tcPr>
            <w:tcW w:w="377" w:type="dxa"/>
            <w:gridSpan w:val="2"/>
            <w:shd w:val="clear" w:color="auto" w:fill="F2DBDB"/>
          </w:tcPr>
          <w:p w14:paraId="46C3E7A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No</w:t>
            </w:r>
          </w:p>
        </w:tc>
        <w:tc>
          <w:tcPr>
            <w:tcW w:w="2736" w:type="dxa"/>
            <w:gridSpan w:val="2"/>
            <w:shd w:val="clear" w:color="auto" w:fill="E5B8B7"/>
          </w:tcPr>
          <w:p w14:paraId="649A918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</w:tr>
      <w:tr w:rsidR="003540DB" w:rsidRPr="003540DB" w14:paraId="179C4833" w14:textId="77777777" w:rsidTr="003540DB">
        <w:trPr>
          <w:gridAfter w:val="10"/>
          <w:wAfter w:w="5288" w:type="dxa"/>
          <w:trHeight w:val="325"/>
        </w:trPr>
        <w:tc>
          <w:tcPr>
            <w:tcW w:w="3969" w:type="dxa"/>
            <w:shd w:val="clear" w:color="auto" w:fill="C0504D"/>
          </w:tcPr>
          <w:p w14:paraId="12B72893" w14:textId="77777777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13"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  <w:r w:rsidRPr="003540DB">
              <w:rPr>
                <w:rFonts w:ascii="Calibri" w:eastAsia="Calibri" w:hAnsi="Calibri" w:cs="Calibri"/>
                <w:b/>
                <w:bCs/>
                <w:kern w:val="0"/>
                <w:lang w:val="en-GB" w:eastAsia="en-GB"/>
                <w14:ligatures w14:val="none"/>
              </w:rPr>
              <w:t>COMMUNICATION</w:t>
            </w:r>
          </w:p>
        </w:tc>
      </w:tr>
      <w:tr w:rsidR="003540DB" w:rsidRPr="003540DB" w14:paraId="3CFB7740" w14:textId="77777777" w:rsidTr="003540DB">
        <w:trPr>
          <w:trHeight w:val="665"/>
        </w:trPr>
        <w:tc>
          <w:tcPr>
            <w:tcW w:w="3969" w:type="dxa"/>
          </w:tcPr>
          <w:p w14:paraId="618A9A3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1. Messages promoting good health are displayed</w:t>
            </w:r>
          </w:p>
        </w:tc>
        <w:tc>
          <w:tcPr>
            <w:tcW w:w="413" w:type="dxa"/>
          </w:tcPr>
          <w:p w14:paraId="1D4B8AC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7617906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010B2A9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246DA9D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1E186AE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29CAEDB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690D4420" w14:textId="7F51E7BE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posters, pamphlets</w:t>
            </w:r>
          </w:p>
        </w:tc>
      </w:tr>
      <w:tr w:rsidR="003540DB" w:rsidRPr="003540DB" w14:paraId="1C4D1DA9" w14:textId="77777777" w:rsidTr="003540DB">
        <w:trPr>
          <w:trHeight w:val="665"/>
        </w:trPr>
        <w:tc>
          <w:tcPr>
            <w:tcW w:w="3969" w:type="dxa"/>
          </w:tcPr>
          <w:p w14:paraId="161A9889" w14:textId="0D08291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2. Health-related information is regularly communicated to all workers</w:t>
            </w:r>
          </w:p>
        </w:tc>
        <w:tc>
          <w:tcPr>
            <w:tcW w:w="413" w:type="dxa"/>
          </w:tcPr>
          <w:p w14:paraId="155A81C9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4C31B07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294BCB2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5BBC7B2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68CDF3B7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400B9E2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18C0175E" w14:textId="043463A1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articles in newsletters, program activities and events, intranet, toolbox talks</w:t>
            </w:r>
          </w:p>
        </w:tc>
      </w:tr>
      <w:tr w:rsidR="003540DB" w:rsidRPr="003540DB" w14:paraId="663BF6AA" w14:textId="77777777" w:rsidTr="003540DB">
        <w:trPr>
          <w:gridAfter w:val="10"/>
          <w:wAfter w:w="5288" w:type="dxa"/>
          <w:trHeight w:val="325"/>
        </w:trPr>
        <w:tc>
          <w:tcPr>
            <w:tcW w:w="3969" w:type="dxa"/>
            <w:shd w:val="clear" w:color="auto" w:fill="C0504D"/>
          </w:tcPr>
          <w:p w14:paraId="55778BD3" w14:textId="77777777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13"/>
              <w:rPr>
                <w:rFonts w:ascii="Calibri" w:eastAsia="Calibri" w:hAnsi="Calibri" w:cs="Calibri"/>
                <w:b/>
                <w:bCs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b/>
                <w:bCs/>
                <w:kern w:val="0"/>
                <w:lang w:val="en-GB" w:eastAsia="en-GB"/>
                <w14:ligatures w14:val="none"/>
              </w:rPr>
              <w:t>PARTICIPATION AND PROGRAMS</w:t>
            </w:r>
          </w:p>
        </w:tc>
      </w:tr>
      <w:tr w:rsidR="003540DB" w:rsidRPr="003540DB" w14:paraId="7C1D843E" w14:textId="77777777" w:rsidTr="003540DB">
        <w:trPr>
          <w:trHeight w:val="665"/>
        </w:trPr>
        <w:tc>
          <w:tcPr>
            <w:tcW w:w="3969" w:type="dxa"/>
          </w:tcPr>
          <w:p w14:paraId="2572CFD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3. Workplace determines needs and interests of workers</w:t>
            </w:r>
          </w:p>
        </w:tc>
        <w:tc>
          <w:tcPr>
            <w:tcW w:w="413" w:type="dxa"/>
          </w:tcPr>
          <w:p w14:paraId="409D5802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6F460ED4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6DB3CD8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25DFBCA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135651E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7191CE7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01AA44C9" w14:textId="68DED7D9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surveys, meeting discussion</w:t>
            </w:r>
          </w:p>
        </w:tc>
      </w:tr>
      <w:tr w:rsidR="003540DB" w:rsidRPr="003540DB" w14:paraId="31C578A9" w14:textId="77777777" w:rsidTr="003540DB">
        <w:trPr>
          <w:trHeight w:val="621"/>
        </w:trPr>
        <w:tc>
          <w:tcPr>
            <w:tcW w:w="3969" w:type="dxa"/>
          </w:tcPr>
          <w:p w14:paraId="13674BB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4. Information and programs offered reflect the interests and needs of workers</w:t>
            </w:r>
          </w:p>
        </w:tc>
        <w:tc>
          <w:tcPr>
            <w:tcW w:w="413" w:type="dxa"/>
          </w:tcPr>
          <w:p w14:paraId="7CCF8C6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414A5A1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5C6EAB79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1CB5249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6C4A64D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7D0B62B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38D72C2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3540DB" w:rsidRPr="003540DB" w14:paraId="64DC5D18" w14:textId="77777777" w:rsidTr="003540DB">
        <w:trPr>
          <w:trHeight w:val="605"/>
        </w:trPr>
        <w:tc>
          <w:tcPr>
            <w:tcW w:w="3969" w:type="dxa"/>
          </w:tcPr>
          <w:p w14:paraId="7FB2B07A" w14:textId="2B6EE0F8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5. Qualified health professionals are used when running health related programs/events/ training or information sessions in the workplace</w:t>
            </w:r>
          </w:p>
        </w:tc>
        <w:tc>
          <w:tcPr>
            <w:tcW w:w="413" w:type="dxa"/>
          </w:tcPr>
          <w:p w14:paraId="0529244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16622159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4DA60D7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765FD95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562288A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05E1F7D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48EDC647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3540DB" w:rsidRPr="003540DB" w14:paraId="28DD6A48" w14:textId="77777777" w:rsidTr="003540DB">
        <w:trPr>
          <w:gridAfter w:val="10"/>
          <w:wAfter w:w="5288" w:type="dxa"/>
          <w:trHeight w:val="325"/>
        </w:trPr>
        <w:tc>
          <w:tcPr>
            <w:tcW w:w="3969" w:type="dxa"/>
            <w:shd w:val="clear" w:color="auto" w:fill="C0504D"/>
          </w:tcPr>
          <w:p w14:paraId="74EC509C" w14:textId="77777777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13"/>
              <w:rPr>
                <w:rFonts w:ascii="Arial" w:eastAsia="Arial" w:hAnsi="Arial" w:cs="Arial"/>
                <w:kern w:val="0"/>
                <w14:ligatures w14:val="none"/>
              </w:rPr>
            </w:pPr>
            <w:r w:rsidRPr="003540DB">
              <w:rPr>
                <w:rFonts w:ascii="Calibri" w:eastAsia="Calibri" w:hAnsi="Calibri" w:cs="Calibri"/>
                <w:b/>
                <w:bCs/>
                <w:kern w:val="0"/>
                <w:lang w:val="en-GB" w:eastAsia="en-GB"/>
                <w14:ligatures w14:val="none"/>
              </w:rPr>
              <w:t>WORKERS HAVE ACCESS TO SUFFICIENT, HIGH QUALITY...</w:t>
            </w:r>
          </w:p>
        </w:tc>
      </w:tr>
      <w:tr w:rsidR="003540DB" w:rsidRPr="003540DB" w14:paraId="43B20E03" w14:textId="77777777" w:rsidTr="003540DB">
        <w:trPr>
          <w:trHeight w:val="1234"/>
        </w:trPr>
        <w:tc>
          <w:tcPr>
            <w:tcW w:w="3969" w:type="dxa"/>
          </w:tcPr>
          <w:p w14:paraId="51431E8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6. Physical activity classes, workshops or teams at or near workplace</w:t>
            </w:r>
          </w:p>
        </w:tc>
        <w:tc>
          <w:tcPr>
            <w:tcW w:w="413" w:type="dxa"/>
          </w:tcPr>
          <w:p w14:paraId="16F6063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775A480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5D89DD4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0CFBCBF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32CD437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07A0DEB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418C7004" w14:textId="480BA128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team challenges, walking groups, subsidised community fitness membership</w:t>
            </w:r>
          </w:p>
        </w:tc>
      </w:tr>
      <w:tr w:rsidR="003540DB" w:rsidRPr="003540DB" w14:paraId="68B04147" w14:textId="77777777" w:rsidTr="003540DB">
        <w:trPr>
          <w:trHeight w:val="665"/>
        </w:trPr>
        <w:tc>
          <w:tcPr>
            <w:tcW w:w="3969" w:type="dxa"/>
          </w:tcPr>
          <w:p w14:paraId="20D06AA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7. Healthy eating activities or programs</w:t>
            </w:r>
          </w:p>
        </w:tc>
        <w:tc>
          <w:tcPr>
            <w:tcW w:w="413" w:type="dxa"/>
          </w:tcPr>
          <w:p w14:paraId="769828C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46628A7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4D675F22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11B97C0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13D73EB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438D616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21DE5003" w14:textId="01326901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lunchbox challenge, local health services</w:t>
            </w:r>
          </w:p>
        </w:tc>
      </w:tr>
      <w:tr w:rsidR="003540DB" w:rsidRPr="003540DB" w14:paraId="02514977" w14:textId="77777777" w:rsidTr="003540DB">
        <w:trPr>
          <w:trHeight w:val="665"/>
        </w:trPr>
        <w:tc>
          <w:tcPr>
            <w:tcW w:w="3969" w:type="dxa"/>
          </w:tcPr>
          <w:p w14:paraId="4CC537D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8. Quit smoking programs or support</w:t>
            </w:r>
          </w:p>
        </w:tc>
        <w:tc>
          <w:tcPr>
            <w:tcW w:w="413" w:type="dxa"/>
          </w:tcPr>
          <w:p w14:paraId="44FC981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2963616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649D7FD7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093E54D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374A827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407CFE4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1634CAB5" w14:textId="05F30D4E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Quitline, nicotine replacement therapy</w:t>
            </w:r>
          </w:p>
        </w:tc>
      </w:tr>
      <w:tr w:rsidR="003540DB" w:rsidRPr="003540DB" w14:paraId="04A0D170" w14:textId="77777777" w:rsidTr="003540DB">
        <w:trPr>
          <w:trHeight w:val="665"/>
        </w:trPr>
        <w:tc>
          <w:tcPr>
            <w:tcW w:w="3969" w:type="dxa"/>
          </w:tcPr>
          <w:p w14:paraId="037C073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9. Healthy lifestyle coaching services</w:t>
            </w:r>
          </w:p>
        </w:tc>
        <w:tc>
          <w:tcPr>
            <w:tcW w:w="413" w:type="dxa"/>
          </w:tcPr>
          <w:p w14:paraId="482C95A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71770B7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7F00C2C7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5B3D3C9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574B114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75E38EA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35E3F0FC" w14:textId="60423F13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Online and phone coaching 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Get Healthy</w:t>
            </w:r>
          </w:p>
        </w:tc>
      </w:tr>
      <w:tr w:rsidR="003540DB" w:rsidRPr="003540DB" w14:paraId="637387B0" w14:textId="77777777" w:rsidTr="003540DB">
        <w:trPr>
          <w:trHeight w:val="979"/>
        </w:trPr>
        <w:tc>
          <w:tcPr>
            <w:tcW w:w="3969" w:type="dxa"/>
          </w:tcPr>
          <w:p w14:paraId="288F59A8" w14:textId="4949A9CD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10. Social and emotional wellbeing related programs, activities or support</w:t>
            </w:r>
          </w:p>
        </w:tc>
        <w:tc>
          <w:tcPr>
            <w:tcW w:w="413" w:type="dxa"/>
          </w:tcPr>
          <w:p w14:paraId="1E6F3CB4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2C78817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260C3F7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3EEAEA9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55370F4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3C510D60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0C7AF0C6" w14:textId="687AB31C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addressing stress, work-life balance, financial management, bullying, support through Employee Assistance Program (EAP) or promotion of online/phone counselling support, mindfulness, meditation, yoga, employee recognition schemes</w:t>
            </w:r>
          </w:p>
        </w:tc>
      </w:tr>
      <w:tr w:rsidR="003540DB" w:rsidRPr="003540DB" w14:paraId="4CB9D57D" w14:textId="77777777" w:rsidTr="003540DB">
        <w:trPr>
          <w:trHeight w:val="665"/>
        </w:trPr>
        <w:tc>
          <w:tcPr>
            <w:tcW w:w="3969" w:type="dxa"/>
          </w:tcPr>
          <w:p w14:paraId="622947C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11. Preventative health screening or immunizations</w:t>
            </w:r>
          </w:p>
        </w:tc>
        <w:tc>
          <w:tcPr>
            <w:tcW w:w="413" w:type="dxa"/>
          </w:tcPr>
          <w:p w14:paraId="64B352C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4E7C03B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06A8939A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0C332CE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224F397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545D75D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207F3FA8" w14:textId="46363900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e.g.</w:t>
            </w:r>
            <w:r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>,</w:t>
            </w:r>
            <w:r w:rsidRPr="003540DB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skin checks, hearing assessments, flu vaccinations</w:t>
            </w:r>
          </w:p>
        </w:tc>
      </w:tr>
      <w:tr w:rsidR="003540DB" w:rsidRPr="003540DB" w14:paraId="7BEFF387" w14:textId="77777777" w:rsidTr="003540DB">
        <w:trPr>
          <w:trHeight w:val="665"/>
        </w:trPr>
        <w:tc>
          <w:tcPr>
            <w:tcW w:w="3969" w:type="dxa"/>
          </w:tcPr>
          <w:p w14:paraId="104004D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12. Social events for workers, families and community</w:t>
            </w:r>
          </w:p>
        </w:tc>
        <w:tc>
          <w:tcPr>
            <w:tcW w:w="413" w:type="dxa"/>
          </w:tcPr>
          <w:p w14:paraId="03074DB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</w:tcPr>
          <w:p w14:paraId="4A3CCDC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</w:tcPr>
          <w:p w14:paraId="19B02265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F2DBDB"/>
          </w:tcPr>
          <w:p w14:paraId="15243CE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F2DBDB"/>
          </w:tcPr>
          <w:p w14:paraId="2A415D4F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F2DBDB"/>
          </w:tcPr>
          <w:p w14:paraId="28A56F0D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E5B8B7"/>
          </w:tcPr>
          <w:p w14:paraId="6DA206E8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3540DB" w:rsidRPr="003540DB" w14:paraId="6EA7F3F7" w14:textId="77777777" w:rsidTr="003540DB">
        <w:trPr>
          <w:trHeight w:val="383"/>
        </w:trPr>
        <w:tc>
          <w:tcPr>
            <w:tcW w:w="3969" w:type="dxa"/>
            <w:shd w:val="clear" w:color="auto" w:fill="C0504D"/>
          </w:tcPr>
          <w:p w14:paraId="3F5E8EFC" w14:textId="77777777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13"/>
              <w:rPr>
                <w:rFonts w:ascii="Arial" w:eastAsia="Arial" w:hAnsi="Arial" w:cs="Arial"/>
                <w:kern w:val="0"/>
                <w14:ligatures w14:val="none"/>
              </w:rPr>
            </w:pPr>
            <w:r w:rsidRPr="003540DB">
              <w:rPr>
                <w:rFonts w:ascii="Calibri" w:eastAsia="Calibri" w:hAnsi="Calibri" w:cs="Calibri"/>
                <w:b/>
                <w:bCs/>
                <w:kern w:val="0"/>
                <w:lang w:val="en-GB" w:eastAsia="en-GB"/>
                <w14:ligatures w14:val="none"/>
              </w:rPr>
              <w:t>TOTAL /12</w:t>
            </w:r>
          </w:p>
        </w:tc>
        <w:tc>
          <w:tcPr>
            <w:tcW w:w="413" w:type="dxa"/>
            <w:shd w:val="clear" w:color="auto" w:fill="C0504D"/>
          </w:tcPr>
          <w:p w14:paraId="29A026A6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518" w:type="dxa"/>
            <w:shd w:val="clear" w:color="auto" w:fill="C0504D"/>
          </w:tcPr>
          <w:p w14:paraId="7FF7849E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5" w:type="dxa"/>
            <w:gridSpan w:val="2"/>
            <w:shd w:val="clear" w:color="auto" w:fill="C0504D"/>
          </w:tcPr>
          <w:p w14:paraId="55A7AB3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01" w:type="dxa"/>
            <w:shd w:val="clear" w:color="auto" w:fill="C0504D"/>
          </w:tcPr>
          <w:p w14:paraId="1C5F5224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435" w:type="dxa"/>
            <w:shd w:val="clear" w:color="auto" w:fill="C0504D"/>
          </w:tcPr>
          <w:p w14:paraId="0FDEF2AB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7" w:type="dxa"/>
            <w:gridSpan w:val="2"/>
            <w:shd w:val="clear" w:color="auto" w:fill="C0504D"/>
          </w:tcPr>
          <w:p w14:paraId="77103773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2736" w:type="dxa"/>
            <w:gridSpan w:val="2"/>
            <w:shd w:val="clear" w:color="auto" w:fill="C0504D"/>
          </w:tcPr>
          <w:p w14:paraId="442C32DC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</w:tr>
      <w:tr w:rsidR="003540DB" w:rsidRPr="003540DB" w14:paraId="0AE3A911" w14:textId="77777777" w:rsidTr="003540DB">
        <w:trPr>
          <w:trHeight w:val="2778"/>
        </w:trPr>
        <w:tc>
          <w:tcPr>
            <w:tcW w:w="9257" w:type="dxa"/>
            <w:gridSpan w:val="11"/>
            <w:tcBorders>
              <w:left w:val="nil"/>
              <w:bottom w:val="single" w:sz="18" w:space="0" w:color="F1AB36"/>
              <w:right w:val="nil"/>
            </w:tcBorders>
            <w:shd w:val="clear" w:color="auto" w:fill="F2DBDB"/>
          </w:tcPr>
          <w:p w14:paraId="3C4746F6" w14:textId="77777777" w:rsidR="003540DB" w:rsidRPr="003540DB" w:rsidRDefault="003540DB" w:rsidP="003540DB">
            <w:pPr>
              <w:widowControl w:val="0"/>
              <w:autoSpaceDE w:val="0"/>
              <w:autoSpaceDN w:val="0"/>
              <w:spacing w:after="200" w:line="276" w:lineRule="auto"/>
              <w:ind w:left="113"/>
              <w:rPr>
                <w:rFonts w:ascii="Calibri" w:eastAsia="Calibri" w:hAnsi="Calibri" w:cs="Calibri"/>
                <w:b/>
                <w:bCs/>
                <w:color w:val="595959"/>
                <w:kern w:val="0"/>
                <w:lang w:val="en-GB" w:eastAsia="en-GB"/>
                <w14:ligatures w14:val="none"/>
              </w:rPr>
            </w:pPr>
            <w:r w:rsidRPr="003540DB">
              <w:rPr>
                <w:rFonts w:ascii="Calibri" w:eastAsia="Calibri" w:hAnsi="Calibri" w:cs="Calibri"/>
                <w:b/>
                <w:bCs/>
                <w:color w:val="595959"/>
                <w:kern w:val="0"/>
                <w:lang w:val="en-GB" w:eastAsia="en-GB"/>
                <w14:ligatures w14:val="none"/>
              </w:rPr>
              <w:t>PEOPLE – Comments and future priorities:</w:t>
            </w:r>
          </w:p>
          <w:p w14:paraId="157A2B81" w14:textId="77777777" w:rsidR="003540DB" w:rsidRPr="003540DB" w:rsidRDefault="003540DB" w:rsidP="003540DB">
            <w:pPr>
              <w:spacing w:after="200" w:line="276" w:lineRule="auto"/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</w:pPr>
          </w:p>
        </w:tc>
      </w:tr>
    </w:tbl>
    <w:p w14:paraId="56C52265" w14:textId="77777777" w:rsidR="003F70CB" w:rsidRDefault="003F70CB"/>
    <w:sectPr w:rsidR="003F70CB" w:rsidSect="003F70CB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F253B" w14:textId="77777777" w:rsidR="003F70CB" w:rsidRDefault="003F70CB" w:rsidP="003F70CB">
      <w:pPr>
        <w:spacing w:after="0" w:line="240" w:lineRule="auto"/>
      </w:pPr>
      <w:r>
        <w:separator/>
      </w:r>
    </w:p>
  </w:endnote>
  <w:endnote w:type="continuationSeparator" w:id="0">
    <w:p w14:paraId="19947830" w14:textId="77777777" w:rsidR="003F70CB" w:rsidRDefault="003F70CB" w:rsidP="003F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2982104"/>
      <w:docPartObj>
        <w:docPartGallery w:val="Page Numbers (Top of Page)"/>
        <w:docPartUnique/>
      </w:docPartObj>
    </w:sdtPr>
    <w:sdtContent>
      <w:p w14:paraId="7DCDEF32" w14:textId="14F9ED6C" w:rsidR="003540DB" w:rsidRPr="003540DB" w:rsidRDefault="003540DB" w:rsidP="003540DB">
        <w:pPr>
          <w:pStyle w:val="Footer"/>
        </w:pPr>
        <w:r>
          <w:rPr>
            <w:noProof/>
          </w:rPr>
          <w:drawing>
            <wp:inline distT="0" distB="0" distL="0" distR="0" wp14:anchorId="79F4091C" wp14:editId="220E6B9D">
              <wp:extent cx="1836501" cy="415925"/>
              <wp:effectExtent l="0" t="0" r="0" b="3175"/>
              <wp:docPr id="1119222617" name="Picture 11192226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2064446" name="Picture 136206444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938" r="5443"/>
                      <a:stretch/>
                    </pic:blipFill>
                    <pic:spPr bwMode="auto">
                      <a:xfrm>
                        <a:off x="0" y="0"/>
                        <a:ext cx="1868976" cy="4232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                   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7004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8EE5A88" w14:textId="20265491" w:rsidR="005D27DD" w:rsidRDefault="003540DB">
            <w:pPr>
              <w:pStyle w:val="Footer"/>
            </w:pPr>
            <w:r>
              <w:rPr>
                <w:noProof/>
              </w:rPr>
              <w:drawing>
                <wp:inline distT="0" distB="0" distL="0" distR="0" wp14:anchorId="3678BB90" wp14:editId="50C04CD1">
                  <wp:extent cx="1836501" cy="415925"/>
                  <wp:effectExtent l="0" t="0" r="0" b="3175"/>
                  <wp:docPr id="363289851" name="Picture 363289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064446" name="Picture 1362064446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8" r="5443"/>
                          <a:stretch/>
                        </pic:blipFill>
                        <pic:spPr bwMode="auto">
                          <a:xfrm>
                            <a:off x="0" y="0"/>
                            <a:ext cx="1868976" cy="423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66960" w14:textId="77777777" w:rsidR="003F70CB" w:rsidRDefault="003F70CB" w:rsidP="003F70CB">
      <w:pPr>
        <w:spacing w:after="0" w:line="240" w:lineRule="auto"/>
      </w:pPr>
      <w:r>
        <w:separator/>
      </w:r>
    </w:p>
  </w:footnote>
  <w:footnote w:type="continuationSeparator" w:id="0">
    <w:p w14:paraId="04DCD4D3" w14:textId="77777777" w:rsidR="003F70CB" w:rsidRDefault="003F70CB" w:rsidP="003F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A4B0" w14:textId="2586ACAD" w:rsidR="003F70CB" w:rsidRDefault="003F70CB" w:rsidP="003F70C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1FB9" w14:textId="2F547BE9" w:rsidR="003F70CB" w:rsidRDefault="003F70CB" w:rsidP="003F70CB">
    <w:pPr>
      <w:pStyle w:val="Header"/>
      <w:jc w:val="center"/>
    </w:pPr>
  </w:p>
  <w:tbl>
    <w:tblPr>
      <w:tblStyle w:val="TableGrid"/>
      <w:tblW w:w="992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6"/>
      <w:gridCol w:w="7937"/>
    </w:tblGrid>
    <w:tr w:rsidR="005D27DD" w14:paraId="6F09A539" w14:textId="77777777" w:rsidTr="005D27DD">
      <w:tc>
        <w:tcPr>
          <w:tcW w:w="1986" w:type="dxa"/>
        </w:tcPr>
        <w:p w14:paraId="5E58EAAC" w14:textId="4E6873C4" w:rsidR="005D27DD" w:rsidRDefault="005D27DD" w:rsidP="003F70CB">
          <w:pPr>
            <w:pStyle w:val="Header"/>
          </w:pPr>
          <w:r w:rsidRPr="003F70CB">
            <w:rPr>
              <w:b/>
              <w:bCs/>
              <w:noProof/>
              <w:sz w:val="28"/>
              <w:szCs w:val="28"/>
            </w:rPr>
            <w:drawing>
              <wp:inline distT="0" distB="0" distL="0" distR="0" wp14:anchorId="182E072A" wp14:editId="08F89D2C">
                <wp:extent cx="1123950" cy="1028700"/>
                <wp:effectExtent l="0" t="0" r="0" b="0"/>
                <wp:docPr id="554281448" name="Picture 5542814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Google Shape;92;p3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 t="4000" b="1"/>
                        <a:stretch/>
                      </pic:blipFill>
                      <pic:spPr bwMode="auto">
                        <a:xfrm>
                          <a:off x="0" y="0"/>
                          <a:ext cx="112395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</w:tcPr>
        <w:p w14:paraId="6D50F2FB" w14:textId="77777777" w:rsidR="005D27DD" w:rsidRPr="005D27DD" w:rsidRDefault="005D27DD" w:rsidP="005D27DD">
          <w:pPr>
            <w:pStyle w:val="Header"/>
            <w:jc w:val="center"/>
            <w:rPr>
              <w:b/>
              <w:bCs/>
              <w:color w:val="007CB2"/>
              <w:sz w:val="24"/>
              <w:szCs w:val="24"/>
            </w:rPr>
          </w:pPr>
          <w:r w:rsidRPr="005D27DD">
            <w:rPr>
              <w:b/>
              <w:bCs/>
              <w:color w:val="007CB2"/>
              <w:sz w:val="24"/>
              <w:szCs w:val="24"/>
            </w:rPr>
            <w:t>SAFESENSE+</w:t>
          </w:r>
        </w:p>
        <w:p w14:paraId="5FDD9BE4" w14:textId="77777777" w:rsidR="005D27DD" w:rsidRPr="005D27DD" w:rsidRDefault="005D27DD" w:rsidP="005D27DD">
          <w:pPr>
            <w:pStyle w:val="Header"/>
            <w:jc w:val="center"/>
            <w:rPr>
              <w:b/>
              <w:bCs/>
              <w:color w:val="007CB2"/>
              <w:sz w:val="10"/>
              <w:szCs w:val="10"/>
            </w:rPr>
          </w:pPr>
        </w:p>
        <w:p w14:paraId="24527ABB" w14:textId="3869C72C" w:rsidR="005D27DD" w:rsidRPr="005D27DD" w:rsidRDefault="005D27DD" w:rsidP="005D27DD">
          <w:pPr>
            <w:pStyle w:val="Header"/>
            <w:jc w:val="center"/>
            <w:rPr>
              <w:color w:val="007CB2"/>
            </w:rPr>
          </w:pPr>
          <w:r w:rsidRPr="005D27DD">
            <w:rPr>
              <w:color w:val="007CB2"/>
            </w:rPr>
            <w:t>Occupational Health and Safety in Green Work Environments with a Sensitive Approach to Climate Change</w:t>
          </w:r>
        </w:p>
        <w:p w14:paraId="057E9715" w14:textId="77777777" w:rsidR="005D27DD" w:rsidRPr="005D27DD" w:rsidRDefault="005D27DD" w:rsidP="005D27DD">
          <w:pPr>
            <w:pStyle w:val="Header"/>
            <w:jc w:val="center"/>
            <w:rPr>
              <w:color w:val="007CB2"/>
              <w:sz w:val="10"/>
              <w:szCs w:val="10"/>
            </w:rPr>
          </w:pPr>
        </w:p>
        <w:p w14:paraId="142FB821" w14:textId="7351001F" w:rsidR="005D27DD" w:rsidRDefault="005D27DD" w:rsidP="005D27DD">
          <w:pPr>
            <w:pStyle w:val="Header"/>
            <w:jc w:val="center"/>
          </w:pPr>
          <w:r w:rsidRPr="005D27DD">
            <w:rPr>
              <w:color w:val="007CB2"/>
            </w:rPr>
            <w:t>2021-1-BG01-KA220-VET-000028016</w:t>
          </w:r>
        </w:p>
      </w:tc>
    </w:tr>
  </w:tbl>
  <w:p w14:paraId="1C22B7D5" w14:textId="77777777" w:rsidR="003F70CB" w:rsidRDefault="003F70CB" w:rsidP="003F70C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D6"/>
    <w:rsid w:val="003540DB"/>
    <w:rsid w:val="003F70CB"/>
    <w:rsid w:val="00470617"/>
    <w:rsid w:val="005D27DD"/>
    <w:rsid w:val="007E6C4E"/>
    <w:rsid w:val="00C9369F"/>
    <w:rsid w:val="00CC68C7"/>
    <w:rsid w:val="00CE72D6"/>
    <w:rsid w:val="00EF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7E808"/>
  <w15:chartTrackingRefBased/>
  <w15:docId w15:val="{761DB38F-7CDA-48CB-BCA9-BCB4653E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0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0CB"/>
  </w:style>
  <w:style w:type="paragraph" w:styleId="Footer">
    <w:name w:val="footer"/>
    <w:basedOn w:val="Normal"/>
    <w:link w:val="FooterChar"/>
    <w:uiPriority w:val="99"/>
    <w:unhideWhenUsed/>
    <w:rsid w:val="003F70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0CB"/>
  </w:style>
  <w:style w:type="table" w:styleId="TableGrid">
    <w:name w:val="Table Grid"/>
    <w:basedOn w:val="TableNormal"/>
    <w:uiPriority w:val="39"/>
    <w:rsid w:val="003F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5">
    <w:name w:val="Grid Table 6 Colorful Accent 5"/>
    <w:basedOn w:val="TableNormal"/>
    <w:uiPriority w:val="51"/>
    <w:rsid w:val="003F70C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54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0DB"/>
    <w:pPr>
      <w:spacing w:after="200" w:line="240" w:lineRule="auto"/>
    </w:pPr>
    <w:rPr>
      <w:rFonts w:ascii="Calibri" w:eastAsia="Calibri" w:hAnsi="Calibri" w:cs="Calibri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0DB"/>
    <w:rPr>
      <w:rFonts w:ascii="Calibri" w:eastAsia="Calibri" w:hAnsi="Calibri" w:cs="Calibri"/>
      <w:kern w:val="0"/>
      <w:sz w:val="20"/>
      <w:szCs w:val="20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54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1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Camenscic</dc:creator>
  <cp:keywords/>
  <dc:description/>
  <cp:lastModifiedBy>Ecaterina Camenscic</cp:lastModifiedBy>
  <cp:revision>4</cp:revision>
  <cp:lastPrinted>2023-05-12T11:31:00Z</cp:lastPrinted>
  <dcterms:created xsi:type="dcterms:W3CDTF">2023-05-17T09:01:00Z</dcterms:created>
  <dcterms:modified xsi:type="dcterms:W3CDTF">2023-05-17T09:12:00Z</dcterms:modified>
</cp:coreProperties>
</file>